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9A" w:rsidRDefault="00ED479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D479A" w:rsidRDefault="00ED479A">
      <w:pPr>
        <w:pStyle w:val="newncpi"/>
        <w:ind w:firstLine="0"/>
        <w:jc w:val="center"/>
      </w:pPr>
      <w:r>
        <w:rPr>
          <w:rStyle w:val="datepr"/>
        </w:rPr>
        <w:t xml:space="preserve">5 ноября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datepr"/>
          </w:rPr>
          <w:t>2003 г</w:t>
        </w:r>
      </w:smartTag>
      <w:r>
        <w:rPr>
          <w:rStyle w:val="datepr"/>
        </w:rPr>
        <w:t>.</w:t>
      </w:r>
      <w:r>
        <w:rPr>
          <w:rStyle w:val="number"/>
        </w:rPr>
        <w:t xml:space="preserve"> № 1469</w:t>
      </w:r>
    </w:p>
    <w:p w:rsidR="00ED479A" w:rsidRDefault="00ED479A">
      <w:pPr>
        <w:pStyle w:val="title"/>
      </w:pPr>
      <w:r>
        <w:t>Об утверждении перечня учреждений высшего и среднего специального образования, в которых проводится обучение граждан на военных кафедрах или факультетах</w:t>
      </w:r>
    </w:p>
    <w:p w:rsidR="00ED479A" w:rsidRDefault="00ED479A">
      <w:pPr>
        <w:pStyle w:val="changei"/>
      </w:pPr>
      <w:r>
        <w:t>Изменения и дополнения:</w:t>
      </w:r>
    </w:p>
    <w:p w:rsidR="00ED479A" w:rsidRDefault="00ED479A">
      <w:pPr>
        <w:pStyle w:val="changeadd"/>
      </w:pPr>
      <w:r>
        <w:t xml:space="preserve">Постановление Совета Министров Республики Беларусь от 30 июня </w:t>
      </w:r>
      <w:smartTag w:uri="urn:schemas-microsoft-com:office:smarttags" w:element="metricconverter">
        <w:smartTagPr>
          <w:attr w:name="ProductID" w:val="2005 г"/>
        </w:smartTagPr>
        <w:r>
          <w:t>2005 г</w:t>
        </w:r>
      </w:smartTag>
      <w:r>
        <w:t xml:space="preserve">. № 721 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5 г"/>
        </w:smartTagPr>
        <w:r>
          <w:t>2005 г</w:t>
        </w:r>
      </w:smartTag>
      <w:r>
        <w:t>., № 105, 5/16205) &lt;C20500721&gt;;</w:t>
      </w:r>
    </w:p>
    <w:p w:rsidR="00ED479A" w:rsidRDefault="00ED479A">
      <w:pPr>
        <w:pStyle w:val="changeadd"/>
      </w:pPr>
      <w:r>
        <w:t xml:space="preserve">Постановление Совета Министров Республики Беларусь от 31 октября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 xml:space="preserve">. № 1446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>., № 183, 5/24138) &lt;C20601446&gt;;</w:t>
      </w:r>
    </w:p>
    <w:p w:rsidR="00ED479A" w:rsidRDefault="00ED479A">
      <w:pPr>
        <w:pStyle w:val="changeadd"/>
      </w:pPr>
      <w:r>
        <w:t xml:space="preserve">Постановление Совета Министров Республики Беларусь от 4 августа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 xml:space="preserve">. № 1049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., № 92, 5/34264) &lt;C21101049&gt;;</w:t>
      </w:r>
    </w:p>
    <w:p w:rsidR="00ED479A" w:rsidRDefault="00ED479A">
      <w:pPr>
        <w:pStyle w:val="changeadd"/>
      </w:pPr>
      <w:r>
        <w:t xml:space="preserve">Постановление Совета Министров Республики Беларусь от 29 апреля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№ 349 (Национальный правовой Интернет-портал Республики Беларусь, 04.05.2016, 5/42023) &lt;C21600349&gt;</w:t>
      </w:r>
    </w:p>
    <w:p w:rsidR="00ED479A" w:rsidRDefault="00ED479A">
      <w:pPr>
        <w:pStyle w:val="newncpi"/>
      </w:pPr>
      <w:r>
        <w:t> </w:t>
      </w:r>
    </w:p>
    <w:p w:rsidR="00ED479A" w:rsidRDefault="00ED479A">
      <w:pPr>
        <w:pStyle w:val="preamble"/>
      </w:pPr>
      <w:r>
        <w:t>В соответствии с Законом Республики Беларусь от 5 ноября 1992 года «О воинской обязанности и воинской службе» в редакции Закона Республики Беларусь от 22 июля 2003 года Совет Министров Республики Беларусь ПОСТАНОВЛЯЕТ:</w:t>
      </w:r>
    </w:p>
    <w:p w:rsidR="00ED479A" w:rsidRDefault="00ED479A">
      <w:pPr>
        <w:pStyle w:val="point"/>
      </w:pPr>
      <w:r>
        <w:t>1. Утвердить перечень учреждений высшего и среднего специального образования, в которых проводится обучение граждан на военных кафедрах или факультетах.</w:t>
      </w:r>
    </w:p>
    <w:p w:rsidR="00ED479A" w:rsidRDefault="00ED479A">
      <w:pPr>
        <w:pStyle w:val="point"/>
      </w:pPr>
      <w:r>
        <w:t>2. Министерству обороны в трехмесячный срок утвердить программы подготовки младших командиров на военных кафедрах или факультетах гражданских учреждений образования, обеспечивающих получение высшего и среднего специального образования, в объеме не менее 240 учебных часов.</w:t>
      </w:r>
    </w:p>
    <w:p w:rsidR="00ED479A" w:rsidRDefault="00ED479A">
      <w:pPr>
        <w:pStyle w:val="point"/>
      </w:pPr>
      <w:r>
        <w:t xml:space="preserve">3. Признать утратившим силу постановление Совета Министров Республики Беларусь от 18 марта </w:t>
      </w:r>
      <w:smartTag w:uri="urn:schemas-microsoft-com:office:smarttags" w:element="metricconverter">
        <w:smartTagPr>
          <w:attr w:name="ProductID" w:val="1993 г"/>
        </w:smartTagPr>
        <w:r>
          <w:t>1993 г</w:t>
        </w:r>
      </w:smartTag>
      <w:r>
        <w:t xml:space="preserve">. № 152 «О подготовке офицеров запаса для Вооруженных Сил на военных кафедрах высших и средних специальных учебных заведений» (СП Республики Беларусь, </w:t>
      </w:r>
      <w:smartTag w:uri="urn:schemas-microsoft-com:office:smarttags" w:element="metricconverter">
        <w:smartTagPr>
          <w:attr w:name="ProductID" w:val="1993 г"/>
        </w:smartTagPr>
        <w:r>
          <w:t>1993 г</w:t>
        </w:r>
      </w:smartTag>
      <w:r>
        <w:t>., № 8, ст. 135).</w:t>
      </w:r>
    </w:p>
    <w:p w:rsidR="00ED479A" w:rsidRDefault="00ED47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28"/>
        <w:gridCol w:w="3970"/>
      </w:tblGrid>
      <w:tr w:rsidR="00ED479A" w:rsidRPr="00DD469A" w:rsidTr="00DD469A">
        <w:tc>
          <w:tcPr>
            <w:tcW w:w="28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D479A" w:rsidRDefault="00ED479A" w:rsidP="00DD469A">
            <w:pPr>
              <w:pStyle w:val="newncpi0"/>
              <w:jc w:val="left"/>
            </w:pPr>
            <w:r>
              <w:rPr>
                <w:rStyle w:val="post"/>
              </w:rPr>
              <w:t>Исполняющий обязанности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1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D479A" w:rsidRDefault="00ED479A" w:rsidP="00DD469A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ED479A" w:rsidRDefault="00ED47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874"/>
        <w:gridCol w:w="2524"/>
      </w:tblGrid>
      <w:tr w:rsidR="00ED479A" w:rsidRPr="00DD469A" w:rsidTr="00DD469A"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479A" w:rsidRDefault="00ED479A">
            <w:pPr>
              <w:pStyle w:val="newncpi"/>
            </w:pPr>
            <w:r>
              <w:t> </w:t>
            </w:r>
          </w:p>
        </w:tc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479A" w:rsidRDefault="00ED479A">
            <w:pPr>
              <w:pStyle w:val="capu1"/>
            </w:pPr>
            <w:r>
              <w:t>УТВЕРЖДЕНО</w:t>
            </w:r>
          </w:p>
          <w:p w:rsidR="00ED479A" w:rsidRDefault="00ED479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05.11.2003 № 1469</w:t>
            </w:r>
          </w:p>
        </w:tc>
      </w:tr>
    </w:tbl>
    <w:p w:rsidR="00ED479A" w:rsidRDefault="00ED479A">
      <w:pPr>
        <w:pStyle w:val="titleu"/>
      </w:pPr>
      <w:r>
        <w:t>ПЕРЕЧЕНЬ</w:t>
      </w:r>
      <w:r>
        <w:br/>
        <w:t>учреждений высшего и среднего специального образования, в которых проводится обучение граждан на военных кафедрах или факультетах</w:t>
      </w:r>
    </w:p>
    <w:p w:rsidR="00ED479A" w:rsidRDefault="00ED479A">
      <w:pPr>
        <w:pStyle w:val="point"/>
      </w:pPr>
      <w:r>
        <w:t>1. Белорусский государственный университет.</w:t>
      </w:r>
    </w:p>
    <w:p w:rsidR="00ED479A" w:rsidRDefault="00ED479A">
      <w:pPr>
        <w:pStyle w:val="point"/>
      </w:pPr>
      <w:r>
        <w:t>2. Белорусский национальный технический университет.</w:t>
      </w:r>
    </w:p>
    <w:p w:rsidR="00ED479A" w:rsidRDefault="00ED479A">
      <w:pPr>
        <w:pStyle w:val="point"/>
      </w:pPr>
      <w:r>
        <w:lastRenderedPageBreak/>
        <w:t>3. Учреждение образования «Белорусский государственный университет информатики и радиоэлектроники».</w:t>
      </w:r>
    </w:p>
    <w:p w:rsidR="00ED479A" w:rsidRDefault="00ED479A">
      <w:pPr>
        <w:pStyle w:val="point"/>
      </w:pPr>
      <w:r>
        <w:t>4. Учреждение образования «Белорусский государственный университет транспорта».</w:t>
      </w:r>
    </w:p>
    <w:p w:rsidR="00ED479A" w:rsidRDefault="00ED479A">
      <w:pPr>
        <w:pStyle w:val="point"/>
      </w:pPr>
      <w:r>
        <w:t>5. Учреждение образования «Белорусский государственный медицинский университет».</w:t>
      </w:r>
    </w:p>
    <w:p w:rsidR="00ED479A" w:rsidRDefault="00ED479A">
      <w:pPr>
        <w:pStyle w:val="point"/>
      </w:pPr>
      <w:r>
        <w:t>6. Учреждение образования «Витебский государственный университет имени П.М.Машерова».</w:t>
      </w:r>
    </w:p>
    <w:p w:rsidR="00ED479A" w:rsidRDefault="00ED479A">
      <w:pPr>
        <w:pStyle w:val="point"/>
      </w:pPr>
      <w:r>
        <w:t>7. Учреждение образования «Гродненский государственный медицинский университет».</w:t>
      </w:r>
    </w:p>
    <w:p w:rsidR="00ED479A" w:rsidRDefault="00ED479A">
      <w:pPr>
        <w:pStyle w:val="point"/>
      </w:pPr>
      <w:r>
        <w:t>8. Учреждение образования «Витебский государственный медицинский университет».</w:t>
      </w:r>
    </w:p>
    <w:p w:rsidR="00ED479A" w:rsidRDefault="00ED479A">
      <w:pPr>
        <w:pStyle w:val="point"/>
      </w:pPr>
      <w:r>
        <w:t>9. Учреждение образования «Гомельский государственный медицинский университет».</w:t>
      </w:r>
    </w:p>
    <w:p w:rsidR="00ED479A" w:rsidRDefault="00ED479A">
      <w:pPr>
        <w:pStyle w:val="point"/>
      </w:pPr>
      <w:r>
        <w:t>10. Учреждение образования «Белорусская государственная академия авиации».</w:t>
      </w:r>
    </w:p>
    <w:p w:rsidR="00ED479A" w:rsidRDefault="00ED479A">
      <w:pPr>
        <w:pStyle w:val="point"/>
      </w:pPr>
      <w:r>
        <w:t>11. Учреждение образования «Гродненский государственный университет имени Янки Купалы».</w:t>
      </w:r>
    </w:p>
    <w:p w:rsidR="00ED479A" w:rsidRDefault="00ED479A">
      <w:pPr>
        <w:pStyle w:val="point"/>
      </w:pPr>
      <w:r>
        <w:t>12. Учреждение образования «Белорусская государственная академия связи».</w:t>
      </w:r>
    </w:p>
    <w:p w:rsidR="00ED479A" w:rsidRDefault="00ED479A">
      <w:pPr>
        <w:pStyle w:val="point"/>
      </w:pPr>
      <w:r>
        <w:t> </w:t>
      </w:r>
    </w:p>
    <w:p w:rsidR="008F62CD" w:rsidRDefault="008F62CD"/>
    <w:sectPr w:rsidR="008F62CD" w:rsidSect="00ED4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9A" w:rsidRDefault="00DD469A" w:rsidP="00130D6B">
      <w:pPr>
        <w:pStyle w:val="titleu"/>
      </w:pPr>
      <w:r>
        <w:separator/>
      </w:r>
    </w:p>
  </w:endnote>
  <w:endnote w:type="continuationSeparator" w:id="0">
    <w:p w:rsidR="00DD469A" w:rsidRDefault="00DD469A" w:rsidP="00130D6B">
      <w:pPr>
        <w:pStyle w:val="titleu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9A" w:rsidRDefault="00ED47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9A" w:rsidRDefault="00ED47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00"/>
      <w:gridCol w:w="7202"/>
      <w:gridCol w:w="1500"/>
    </w:tblGrid>
    <w:tr w:rsidR="00ED479A" w:rsidTr="00DD469A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ED479A" w:rsidRDefault="00ED479A">
          <w:pPr>
            <w:pStyle w:val="a4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.25pt;height:34.5pt">
                <v:imagedata r:id="rId1" o:title="Logo"/>
              </v:shape>
            </w:pict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ED479A" w:rsidRPr="00ED479A" w:rsidRDefault="00ED479A">
          <w:pPr>
            <w:pStyle w:val="a4"/>
          </w:pPr>
          <w: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ED479A" w:rsidRPr="00ED479A" w:rsidRDefault="00ED479A" w:rsidP="00DD469A">
          <w:pPr>
            <w:pStyle w:val="a4"/>
            <w:jc w:val="right"/>
          </w:pPr>
          <w:r>
            <w:t>13.03.2017</w:t>
          </w:r>
        </w:p>
      </w:tc>
    </w:tr>
    <w:tr w:rsidR="00ED479A" w:rsidTr="00DD469A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ED479A" w:rsidRDefault="00ED479A">
          <w:pPr>
            <w:pStyle w:val="a4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D479A" w:rsidRPr="00DD469A" w:rsidRDefault="00ED479A">
          <w:pPr>
            <w:pStyle w:val="a4"/>
            <w:rPr>
              <w:i/>
            </w:rPr>
          </w:pPr>
          <w:r w:rsidRPr="00DD469A">
            <w:rPr>
              <w:i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D479A" w:rsidRDefault="00ED479A">
          <w:pPr>
            <w:pStyle w:val="a4"/>
          </w:pPr>
        </w:p>
      </w:tc>
    </w:tr>
  </w:tbl>
  <w:p w:rsidR="00ED479A" w:rsidRDefault="00ED47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9A" w:rsidRDefault="00DD469A" w:rsidP="00130D6B">
      <w:pPr>
        <w:pStyle w:val="titleu"/>
      </w:pPr>
      <w:r>
        <w:separator/>
      </w:r>
    </w:p>
  </w:footnote>
  <w:footnote w:type="continuationSeparator" w:id="0">
    <w:p w:rsidR="00DD469A" w:rsidRDefault="00DD469A" w:rsidP="00130D6B">
      <w:pPr>
        <w:pStyle w:val="titleu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9A" w:rsidRDefault="00ED479A" w:rsidP="00130D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79A" w:rsidRDefault="00ED47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9A" w:rsidRPr="00ED479A" w:rsidRDefault="00ED479A" w:rsidP="00130D6B">
    <w:pPr>
      <w:pStyle w:val="a3"/>
      <w:framePr w:wrap="around" w:vAnchor="text" w:hAnchor="margin" w:xAlign="center" w:y="1"/>
      <w:rPr>
        <w:rStyle w:val="a5"/>
      </w:rPr>
    </w:pPr>
    <w:r w:rsidRPr="00ED479A">
      <w:rPr>
        <w:rStyle w:val="a5"/>
      </w:rPr>
      <w:fldChar w:fldCharType="begin"/>
    </w:r>
    <w:r w:rsidRPr="00ED479A">
      <w:rPr>
        <w:rStyle w:val="a5"/>
      </w:rPr>
      <w:instrText xml:space="preserve">PAGE  </w:instrText>
    </w:r>
    <w:r w:rsidRPr="00ED479A">
      <w:rPr>
        <w:rStyle w:val="a5"/>
      </w:rPr>
      <w:fldChar w:fldCharType="separate"/>
    </w:r>
    <w:r w:rsidR="00337CE6">
      <w:rPr>
        <w:rStyle w:val="a5"/>
        <w:noProof/>
      </w:rPr>
      <w:t>2</w:t>
    </w:r>
    <w:r w:rsidRPr="00ED479A">
      <w:rPr>
        <w:rStyle w:val="a5"/>
      </w:rPr>
      <w:fldChar w:fldCharType="end"/>
    </w:r>
  </w:p>
  <w:p w:rsidR="00ED479A" w:rsidRPr="00ED479A" w:rsidRDefault="00ED47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9A" w:rsidRDefault="00ED47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79A"/>
    <w:rsid w:val="00130D6B"/>
    <w:rsid w:val="00243EAC"/>
    <w:rsid w:val="00337CE6"/>
    <w:rsid w:val="008F62CD"/>
    <w:rsid w:val="0090405C"/>
    <w:rsid w:val="00AA4B01"/>
    <w:rsid w:val="00D62D26"/>
    <w:rsid w:val="00DD469A"/>
    <w:rsid w:val="00ED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tle">
    <w:name w:val="title"/>
    <w:basedOn w:val="a"/>
    <w:rsid w:val="00ED479A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u">
    <w:name w:val="titleu"/>
    <w:basedOn w:val="a"/>
    <w:rsid w:val="00ED479A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ED479A"/>
    <w:pPr>
      <w:ind w:firstLine="567"/>
      <w:jc w:val="both"/>
    </w:pPr>
  </w:style>
  <w:style w:type="paragraph" w:customStyle="1" w:styleId="preamble">
    <w:name w:val="preamble"/>
    <w:basedOn w:val="a"/>
    <w:rsid w:val="00ED479A"/>
    <w:pPr>
      <w:ind w:firstLine="567"/>
      <w:jc w:val="both"/>
    </w:pPr>
  </w:style>
  <w:style w:type="paragraph" w:customStyle="1" w:styleId="changeadd">
    <w:name w:val="changeadd"/>
    <w:basedOn w:val="a"/>
    <w:rsid w:val="00ED479A"/>
    <w:pPr>
      <w:ind w:left="1134" w:firstLine="567"/>
      <w:jc w:val="both"/>
    </w:pPr>
  </w:style>
  <w:style w:type="paragraph" w:customStyle="1" w:styleId="changei">
    <w:name w:val="changei"/>
    <w:basedOn w:val="a"/>
    <w:rsid w:val="00ED479A"/>
    <w:pPr>
      <w:ind w:left="1021"/>
    </w:pPr>
  </w:style>
  <w:style w:type="paragraph" w:customStyle="1" w:styleId="cap1">
    <w:name w:val="cap1"/>
    <w:basedOn w:val="a"/>
    <w:rsid w:val="00ED479A"/>
    <w:rPr>
      <w:sz w:val="22"/>
      <w:szCs w:val="22"/>
    </w:rPr>
  </w:style>
  <w:style w:type="paragraph" w:customStyle="1" w:styleId="capu1">
    <w:name w:val="capu1"/>
    <w:basedOn w:val="a"/>
    <w:rsid w:val="00ED479A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ED479A"/>
    <w:pPr>
      <w:ind w:firstLine="567"/>
      <w:jc w:val="both"/>
    </w:pPr>
  </w:style>
  <w:style w:type="paragraph" w:customStyle="1" w:styleId="newncpi0">
    <w:name w:val="newncpi0"/>
    <w:basedOn w:val="a"/>
    <w:rsid w:val="00ED479A"/>
    <w:pPr>
      <w:jc w:val="both"/>
    </w:pPr>
  </w:style>
  <w:style w:type="character" w:customStyle="1" w:styleId="name">
    <w:name w:val="name"/>
    <w:basedOn w:val="a0"/>
    <w:rsid w:val="00ED47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D47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D47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D47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D47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D479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D47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rsid w:val="00ED479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D47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479A"/>
  </w:style>
  <w:style w:type="table" w:styleId="a6">
    <w:name w:val="Table Grid"/>
    <w:basedOn w:val="a1"/>
    <w:rsid w:val="00ED4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СОВЕТА МИНИСТРОВ РЕСПУБЛИКИ БЕЛАРУСЬ</vt:lpstr>
    </vt:vector>
  </TitlesOfParts>
  <Company>MoBIL GROUP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МИНИСТРОВ РЕСПУБЛИКИ БЕЛАРУСЬ</dc:title>
  <dc:creator>Батюк</dc:creator>
  <cp:lastModifiedBy>Rezanov</cp:lastModifiedBy>
  <cp:revision>2</cp:revision>
  <dcterms:created xsi:type="dcterms:W3CDTF">2017-03-17T07:44:00Z</dcterms:created>
  <dcterms:modified xsi:type="dcterms:W3CDTF">2017-03-17T07:44:00Z</dcterms:modified>
</cp:coreProperties>
</file>