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F5E" w:rsidRPr="00695F5E" w:rsidRDefault="00695F5E">
      <w:pPr>
        <w:rPr>
          <w:rFonts w:ascii="Gbinfo" w:hAnsi="Gbinfo"/>
          <w:b/>
          <w:sz w:val="20"/>
        </w:rPr>
      </w:pPr>
      <w:r w:rsidRPr="00695F5E">
        <w:rPr>
          <w:rFonts w:ascii="Gbinfo" w:hAnsi="Gbinfo"/>
          <w:b/>
          <w:sz w:val="20"/>
        </w:rPr>
        <w:t>Постановление Министерства образования Республики Беларусь от 29.03.2004 № 19/29</w:t>
      </w:r>
    </w:p>
    <w:p w:rsidR="00695F5E" w:rsidRPr="00695F5E" w:rsidRDefault="00695F5E">
      <w:pPr>
        <w:rPr>
          <w:rFonts w:ascii="Gbinfo" w:hAnsi="Gbinfo"/>
          <w:b/>
          <w:color w:val="000080"/>
          <w:sz w:val="20"/>
        </w:rPr>
      </w:pPr>
      <w:r w:rsidRPr="00695F5E">
        <w:rPr>
          <w:rFonts w:ascii="Gbinfo" w:hAnsi="Gbinfo"/>
          <w:b/>
          <w:color w:val="000080"/>
          <w:sz w:val="20"/>
        </w:rPr>
        <w:t>Об утверждении Инструкции о порядке направления талантливой молодежи для обучения за рубежом</w:t>
      </w:r>
    </w:p>
    <w:p w:rsidR="00695F5E" w:rsidRPr="00695F5E" w:rsidRDefault="00695F5E">
      <w:pPr>
        <w:rPr>
          <w:rFonts w:ascii="Gbinfo" w:hAnsi="Gbinfo"/>
          <w:b/>
          <w:color w:val="000080"/>
          <w:sz w:val="20"/>
        </w:rPr>
      </w:pPr>
    </w:p>
    <w:p w:rsidR="00695F5E" w:rsidRPr="00695F5E" w:rsidRDefault="00695F5E" w:rsidP="00695F5E">
      <w:pPr>
        <w:pStyle w:val="newncpi0"/>
        <w:jc w:val="center"/>
      </w:pPr>
      <w:r w:rsidRPr="00695F5E">
        <w:t> </w:t>
      </w:r>
    </w:p>
    <w:p w:rsidR="00695F5E" w:rsidRPr="00695F5E" w:rsidRDefault="00695F5E" w:rsidP="00695F5E">
      <w:pPr>
        <w:pStyle w:val="newncpi0"/>
        <w:jc w:val="center"/>
      </w:pPr>
      <w:bookmarkStart w:id="0" w:name="a1"/>
      <w:bookmarkEnd w:id="0"/>
      <w:r w:rsidRPr="00695F5E">
        <w:rPr>
          <w:rStyle w:val="HTML"/>
          <w:b/>
          <w:bCs/>
          <w:caps/>
        </w:rPr>
        <w:t>ПОСТАНОВЛЕНИЕ</w:t>
      </w:r>
      <w:r w:rsidRPr="00695F5E">
        <w:rPr>
          <w:rStyle w:val="name"/>
        </w:rPr>
        <w:t> </w:t>
      </w:r>
      <w:r w:rsidRPr="00695F5E">
        <w:rPr>
          <w:rStyle w:val="HTML"/>
          <w:b/>
          <w:bCs/>
          <w:caps/>
        </w:rPr>
        <w:t>МИНИСТЕРСТВА</w:t>
      </w:r>
      <w:r w:rsidRPr="00695F5E">
        <w:rPr>
          <w:rStyle w:val="promulgator"/>
        </w:rPr>
        <w:t xml:space="preserve"> </w:t>
      </w:r>
      <w:r w:rsidRPr="00695F5E">
        <w:rPr>
          <w:rStyle w:val="HTML"/>
          <w:b/>
          <w:bCs/>
          <w:caps/>
        </w:rPr>
        <w:t>ОБРАЗОВАНИЯ</w:t>
      </w:r>
      <w:r w:rsidRPr="00695F5E">
        <w:rPr>
          <w:rStyle w:val="promulgator"/>
        </w:rPr>
        <w:t xml:space="preserve"> </w:t>
      </w:r>
      <w:r w:rsidRPr="00695F5E">
        <w:rPr>
          <w:rStyle w:val="HTML"/>
          <w:b/>
          <w:bCs/>
          <w:caps/>
        </w:rPr>
        <w:t>РЕСПУБЛИКИ</w:t>
      </w:r>
      <w:r w:rsidRPr="00695F5E">
        <w:rPr>
          <w:rStyle w:val="promulgator"/>
        </w:rPr>
        <w:t xml:space="preserve"> </w:t>
      </w:r>
      <w:r w:rsidRPr="00695F5E">
        <w:rPr>
          <w:rStyle w:val="HTML"/>
          <w:b/>
          <w:bCs/>
          <w:caps/>
        </w:rPr>
        <w:t>БЕЛАРУСЬ</w:t>
      </w:r>
      <w:r w:rsidRPr="00695F5E">
        <w:rPr>
          <w:rStyle w:val="promulgator"/>
        </w:rPr>
        <w:t xml:space="preserve"> </w:t>
      </w:r>
      <w:r w:rsidRPr="00695F5E">
        <w:rPr>
          <w:rStyle w:val="HTML"/>
          <w:b/>
          <w:bCs/>
          <w:caps/>
        </w:rPr>
        <w:t>И</w:t>
      </w:r>
      <w:r w:rsidRPr="00695F5E">
        <w:rPr>
          <w:rStyle w:val="promulgator"/>
        </w:rPr>
        <w:t xml:space="preserve"> </w:t>
      </w:r>
      <w:r w:rsidRPr="00695F5E">
        <w:rPr>
          <w:rStyle w:val="HTML"/>
          <w:b/>
          <w:bCs/>
          <w:caps/>
        </w:rPr>
        <w:t>МИНИСТЕРСТВА</w:t>
      </w:r>
      <w:r w:rsidRPr="00695F5E">
        <w:rPr>
          <w:rStyle w:val="promulgator"/>
        </w:rPr>
        <w:t xml:space="preserve"> </w:t>
      </w:r>
      <w:r w:rsidRPr="00695F5E">
        <w:rPr>
          <w:rStyle w:val="HTML"/>
          <w:b/>
          <w:bCs/>
          <w:caps/>
        </w:rPr>
        <w:t>ТРУДА</w:t>
      </w:r>
      <w:r w:rsidRPr="00695F5E">
        <w:rPr>
          <w:rStyle w:val="promulgator"/>
        </w:rPr>
        <w:t xml:space="preserve"> </w:t>
      </w:r>
      <w:r w:rsidRPr="00695F5E">
        <w:rPr>
          <w:rStyle w:val="HTML"/>
          <w:b/>
          <w:bCs/>
          <w:caps/>
        </w:rPr>
        <w:t>И</w:t>
      </w:r>
      <w:r w:rsidRPr="00695F5E">
        <w:rPr>
          <w:rStyle w:val="promulgator"/>
        </w:rPr>
        <w:t xml:space="preserve"> </w:t>
      </w:r>
      <w:r w:rsidRPr="00695F5E">
        <w:rPr>
          <w:rStyle w:val="HTML"/>
          <w:b/>
          <w:bCs/>
          <w:caps/>
        </w:rPr>
        <w:t>СОЦИАЛЬНОЙ</w:t>
      </w:r>
      <w:r w:rsidRPr="00695F5E">
        <w:rPr>
          <w:rStyle w:val="promulgator"/>
        </w:rPr>
        <w:t xml:space="preserve"> </w:t>
      </w:r>
      <w:r w:rsidRPr="00695F5E">
        <w:rPr>
          <w:rStyle w:val="HTML"/>
          <w:b/>
          <w:bCs/>
          <w:caps/>
        </w:rPr>
        <w:t>ЗАЩИТЫ</w:t>
      </w:r>
      <w:r w:rsidRPr="00695F5E">
        <w:rPr>
          <w:rStyle w:val="promulgator"/>
        </w:rPr>
        <w:t xml:space="preserve"> </w:t>
      </w:r>
      <w:r w:rsidRPr="00695F5E">
        <w:rPr>
          <w:rStyle w:val="HTML"/>
          <w:b/>
          <w:bCs/>
          <w:caps/>
        </w:rPr>
        <w:t>РЕСПУБЛИКИ</w:t>
      </w:r>
      <w:r w:rsidRPr="00695F5E">
        <w:rPr>
          <w:rStyle w:val="promulgator"/>
        </w:rPr>
        <w:t xml:space="preserve"> </w:t>
      </w:r>
      <w:r w:rsidRPr="00695F5E">
        <w:rPr>
          <w:rStyle w:val="HTML"/>
          <w:b/>
          <w:bCs/>
          <w:caps/>
        </w:rPr>
        <w:t>БЕЛАРУСЬ</w:t>
      </w:r>
    </w:p>
    <w:p w:rsidR="00695F5E" w:rsidRPr="00695F5E" w:rsidRDefault="00695F5E" w:rsidP="00695F5E">
      <w:pPr>
        <w:pStyle w:val="newncpi"/>
        <w:ind w:firstLine="0"/>
        <w:jc w:val="center"/>
      </w:pPr>
      <w:r w:rsidRPr="00695F5E">
        <w:rPr>
          <w:rStyle w:val="HTML"/>
          <w:i/>
          <w:iCs/>
        </w:rPr>
        <w:t>29</w:t>
      </w:r>
      <w:r w:rsidRPr="00695F5E">
        <w:rPr>
          <w:rStyle w:val="datepr"/>
        </w:rPr>
        <w:t xml:space="preserve"> </w:t>
      </w:r>
      <w:r w:rsidRPr="00695F5E">
        <w:rPr>
          <w:rStyle w:val="HTML"/>
          <w:i/>
          <w:iCs/>
        </w:rPr>
        <w:t>марта</w:t>
      </w:r>
      <w:r w:rsidRPr="00695F5E">
        <w:rPr>
          <w:rStyle w:val="datepr"/>
        </w:rPr>
        <w:t xml:space="preserve"> </w:t>
      </w:r>
      <w:r w:rsidRPr="00695F5E">
        <w:rPr>
          <w:rStyle w:val="HTML"/>
          <w:i/>
          <w:iCs/>
        </w:rPr>
        <w:t>2004</w:t>
      </w:r>
      <w:r w:rsidRPr="00695F5E">
        <w:rPr>
          <w:rStyle w:val="datepr"/>
        </w:rPr>
        <w:t xml:space="preserve"> г.</w:t>
      </w:r>
      <w:r w:rsidRPr="00695F5E">
        <w:rPr>
          <w:rStyle w:val="number"/>
        </w:rPr>
        <w:t xml:space="preserve"> </w:t>
      </w:r>
      <w:r w:rsidRPr="00695F5E">
        <w:rPr>
          <w:rStyle w:val="HTML"/>
          <w:i/>
          <w:iCs/>
        </w:rPr>
        <w:t>№</w:t>
      </w:r>
      <w:r w:rsidRPr="00695F5E">
        <w:rPr>
          <w:rStyle w:val="number"/>
        </w:rPr>
        <w:t xml:space="preserve"> </w:t>
      </w:r>
      <w:r w:rsidRPr="00695F5E">
        <w:rPr>
          <w:rStyle w:val="HTML"/>
          <w:i/>
          <w:iCs/>
        </w:rPr>
        <w:t>19</w:t>
      </w:r>
      <w:r w:rsidRPr="00695F5E">
        <w:rPr>
          <w:rStyle w:val="number"/>
        </w:rPr>
        <w:t>/</w:t>
      </w:r>
      <w:r w:rsidRPr="00695F5E">
        <w:rPr>
          <w:rStyle w:val="HTML"/>
          <w:i/>
          <w:iCs/>
        </w:rPr>
        <w:t>29</w:t>
      </w:r>
    </w:p>
    <w:p w:rsidR="00695F5E" w:rsidRPr="00695F5E" w:rsidRDefault="00695F5E" w:rsidP="00695F5E">
      <w:pPr>
        <w:pStyle w:val="title"/>
      </w:pPr>
      <w:r w:rsidRPr="00695F5E">
        <w:t>Об утверждении Инструкции о порядке направления талантливой молодежи для обучения за рубежом</w:t>
      </w:r>
    </w:p>
    <w:p w:rsidR="00695F5E" w:rsidRPr="00695F5E" w:rsidRDefault="00695F5E" w:rsidP="00695F5E">
      <w:pPr>
        <w:pStyle w:val="preamble"/>
      </w:pPr>
      <w:proofErr w:type="gramStart"/>
      <w:r w:rsidRPr="00695F5E">
        <w:t xml:space="preserve">На основании </w:t>
      </w:r>
      <w:r w:rsidRPr="00695F5E">
        <w:t>Положения</w:t>
      </w:r>
      <w:r w:rsidRPr="00695F5E">
        <w:t xml:space="preserve"> о </w:t>
      </w:r>
      <w:r w:rsidRPr="00695F5E">
        <w:rPr>
          <w:rStyle w:val="HTML"/>
        </w:rPr>
        <w:t>Министерстве</w:t>
      </w:r>
      <w:r w:rsidRPr="00695F5E">
        <w:t xml:space="preserve"> </w:t>
      </w:r>
      <w:r w:rsidRPr="00695F5E">
        <w:rPr>
          <w:rStyle w:val="HTML"/>
        </w:rPr>
        <w:t>образования</w:t>
      </w:r>
      <w:r w:rsidRPr="00695F5E">
        <w:t xml:space="preserve"> </w:t>
      </w:r>
      <w:r w:rsidRPr="00695F5E">
        <w:rPr>
          <w:rStyle w:val="HTML"/>
        </w:rPr>
        <w:t>Республики</w:t>
      </w:r>
      <w:r w:rsidRPr="00695F5E">
        <w:t xml:space="preserve"> </w:t>
      </w:r>
      <w:r w:rsidRPr="00695F5E">
        <w:rPr>
          <w:rStyle w:val="HTML"/>
        </w:rPr>
        <w:t>Беларусь</w:t>
      </w:r>
      <w:r w:rsidRPr="00695F5E">
        <w:t xml:space="preserve">, утвержденного </w:t>
      </w:r>
      <w:r w:rsidRPr="00695F5E">
        <w:rPr>
          <w:rStyle w:val="HTML"/>
        </w:rPr>
        <w:t>постановлением</w:t>
      </w:r>
      <w:r w:rsidRPr="00695F5E">
        <w:t xml:space="preserve"> Совета </w:t>
      </w:r>
      <w:r w:rsidRPr="00695F5E">
        <w:rPr>
          <w:rStyle w:val="HTML"/>
        </w:rPr>
        <w:t>Министров</w:t>
      </w:r>
      <w:r w:rsidRPr="00695F5E">
        <w:t xml:space="preserve"> </w:t>
      </w:r>
      <w:r w:rsidRPr="00695F5E">
        <w:rPr>
          <w:rStyle w:val="HTML"/>
        </w:rPr>
        <w:t>Республики</w:t>
      </w:r>
      <w:r w:rsidRPr="00695F5E">
        <w:t xml:space="preserve"> </w:t>
      </w:r>
      <w:r w:rsidRPr="00695F5E">
        <w:rPr>
          <w:rStyle w:val="HTML"/>
        </w:rPr>
        <w:t>Беларусь</w:t>
      </w:r>
      <w:r w:rsidRPr="00695F5E">
        <w:t xml:space="preserve"> от </w:t>
      </w:r>
      <w:r w:rsidRPr="00695F5E">
        <w:rPr>
          <w:rStyle w:val="HTML"/>
        </w:rPr>
        <w:t>29</w:t>
      </w:r>
      <w:r w:rsidRPr="00695F5E">
        <w:t xml:space="preserve"> октября 2001 г. </w:t>
      </w:r>
      <w:r w:rsidRPr="00695F5E">
        <w:rPr>
          <w:rStyle w:val="HTML"/>
        </w:rPr>
        <w:t>№</w:t>
      </w:r>
      <w:r w:rsidRPr="00695F5E">
        <w:t xml:space="preserve"> 1554, </w:t>
      </w:r>
      <w:r w:rsidRPr="00695F5E">
        <w:rPr>
          <w:rStyle w:val="HTML"/>
        </w:rPr>
        <w:t>и</w:t>
      </w:r>
      <w:r w:rsidRPr="00695F5E">
        <w:t xml:space="preserve"> </w:t>
      </w:r>
      <w:r w:rsidRPr="00695F5E">
        <w:t>Положения</w:t>
      </w:r>
      <w:r w:rsidRPr="00695F5E">
        <w:t xml:space="preserve"> о </w:t>
      </w:r>
      <w:r w:rsidRPr="00695F5E">
        <w:rPr>
          <w:rStyle w:val="HTML"/>
        </w:rPr>
        <w:t>Министерстве</w:t>
      </w:r>
      <w:r w:rsidRPr="00695F5E">
        <w:t xml:space="preserve"> </w:t>
      </w:r>
      <w:r w:rsidRPr="00695F5E">
        <w:rPr>
          <w:rStyle w:val="HTML"/>
        </w:rPr>
        <w:t>труда</w:t>
      </w:r>
      <w:r w:rsidRPr="00695F5E">
        <w:t xml:space="preserve"> </w:t>
      </w:r>
      <w:r w:rsidRPr="00695F5E">
        <w:rPr>
          <w:rStyle w:val="HTML"/>
        </w:rPr>
        <w:t>и</w:t>
      </w:r>
      <w:r w:rsidRPr="00695F5E">
        <w:t xml:space="preserve"> </w:t>
      </w:r>
      <w:r w:rsidRPr="00695F5E">
        <w:rPr>
          <w:rStyle w:val="HTML"/>
        </w:rPr>
        <w:t>социальной</w:t>
      </w:r>
      <w:r w:rsidRPr="00695F5E">
        <w:t xml:space="preserve"> </w:t>
      </w:r>
      <w:r w:rsidRPr="00695F5E">
        <w:rPr>
          <w:rStyle w:val="HTML"/>
        </w:rPr>
        <w:t>защиты</w:t>
      </w:r>
      <w:r w:rsidRPr="00695F5E">
        <w:t xml:space="preserve"> </w:t>
      </w:r>
      <w:r w:rsidRPr="00695F5E">
        <w:rPr>
          <w:rStyle w:val="HTML"/>
        </w:rPr>
        <w:t>Республики</w:t>
      </w:r>
      <w:r w:rsidRPr="00695F5E">
        <w:t xml:space="preserve"> </w:t>
      </w:r>
      <w:r w:rsidRPr="00695F5E">
        <w:rPr>
          <w:rStyle w:val="HTML"/>
        </w:rPr>
        <w:t>Беларусь</w:t>
      </w:r>
      <w:r w:rsidRPr="00695F5E">
        <w:t xml:space="preserve">, утвержденного </w:t>
      </w:r>
      <w:r w:rsidRPr="00695F5E">
        <w:rPr>
          <w:rStyle w:val="HTML"/>
        </w:rPr>
        <w:t>постановлением</w:t>
      </w:r>
      <w:r w:rsidRPr="00695F5E">
        <w:t xml:space="preserve"> Совета </w:t>
      </w:r>
      <w:r w:rsidRPr="00695F5E">
        <w:rPr>
          <w:rStyle w:val="HTML"/>
        </w:rPr>
        <w:t>Министров</w:t>
      </w:r>
      <w:r w:rsidRPr="00695F5E">
        <w:t xml:space="preserve"> </w:t>
      </w:r>
      <w:r w:rsidRPr="00695F5E">
        <w:rPr>
          <w:rStyle w:val="HTML"/>
        </w:rPr>
        <w:t>Республики</w:t>
      </w:r>
      <w:r w:rsidRPr="00695F5E">
        <w:t xml:space="preserve"> </w:t>
      </w:r>
      <w:r w:rsidRPr="00695F5E">
        <w:rPr>
          <w:rStyle w:val="HTML"/>
        </w:rPr>
        <w:t>Беларусь</w:t>
      </w:r>
      <w:r w:rsidRPr="00695F5E">
        <w:t xml:space="preserve"> от 31 октября 2001 г. </w:t>
      </w:r>
      <w:r w:rsidRPr="00695F5E">
        <w:rPr>
          <w:rStyle w:val="HTML"/>
        </w:rPr>
        <w:t>№</w:t>
      </w:r>
      <w:r w:rsidRPr="00695F5E">
        <w:t xml:space="preserve"> 1589 «Вопросы </w:t>
      </w:r>
      <w:r w:rsidRPr="00695F5E">
        <w:rPr>
          <w:rStyle w:val="HTML"/>
        </w:rPr>
        <w:t>Министерства</w:t>
      </w:r>
      <w:r w:rsidRPr="00695F5E">
        <w:t xml:space="preserve"> </w:t>
      </w:r>
      <w:r w:rsidRPr="00695F5E">
        <w:rPr>
          <w:rStyle w:val="HTML"/>
        </w:rPr>
        <w:t>труда</w:t>
      </w:r>
      <w:r w:rsidRPr="00695F5E">
        <w:t xml:space="preserve"> </w:t>
      </w:r>
      <w:r w:rsidRPr="00695F5E">
        <w:rPr>
          <w:rStyle w:val="HTML"/>
        </w:rPr>
        <w:t>и</w:t>
      </w:r>
      <w:r w:rsidRPr="00695F5E">
        <w:t xml:space="preserve"> </w:t>
      </w:r>
      <w:r w:rsidRPr="00695F5E">
        <w:rPr>
          <w:rStyle w:val="HTML"/>
        </w:rPr>
        <w:t>социальной</w:t>
      </w:r>
      <w:r w:rsidRPr="00695F5E">
        <w:t xml:space="preserve"> </w:t>
      </w:r>
      <w:r w:rsidRPr="00695F5E">
        <w:rPr>
          <w:rStyle w:val="HTML"/>
        </w:rPr>
        <w:t>защиты</w:t>
      </w:r>
      <w:r w:rsidRPr="00695F5E">
        <w:t xml:space="preserve"> </w:t>
      </w:r>
      <w:r w:rsidRPr="00695F5E">
        <w:rPr>
          <w:rStyle w:val="HTML"/>
        </w:rPr>
        <w:t>Республики</w:t>
      </w:r>
      <w:r w:rsidRPr="00695F5E">
        <w:t xml:space="preserve"> </w:t>
      </w:r>
      <w:r w:rsidRPr="00695F5E">
        <w:rPr>
          <w:rStyle w:val="HTML"/>
        </w:rPr>
        <w:t>Беларусь</w:t>
      </w:r>
      <w:r w:rsidRPr="00695F5E">
        <w:t xml:space="preserve">», </w:t>
      </w:r>
      <w:r w:rsidRPr="00695F5E">
        <w:rPr>
          <w:rStyle w:val="HTML"/>
        </w:rPr>
        <w:t>Министерство</w:t>
      </w:r>
      <w:r w:rsidRPr="00695F5E">
        <w:t xml:space="preserve"> </w:t>
      </w:r>
      <w:r w:rsidRPr="00695F5E">
        <w:rPr>
          <w:rStyle w:val="HTML"/>
        </w:rPr>
        <w:t>образования</w:t>
      </w:r>
      <w:r w:rsidRPr="00695F5E">
        <w:t xml:space="preserve"> </w:t>
      </w:r>
      <w:r w:rsidRPr="00695F5E">
        <w:rPr>
          <w:rStyle w:val="HTML"/>
        </w:rPr>
        <w:t>Республики</w:t>
      </w:r>
      <w:r w:rsidRPr="00695F5E">
        <w:t xml:space="preserve"> </w:t>
      </w:r>
      <w:r w:rsidRPr="00695F5E">
        <w:rPr>
          <w:rStyle w:val="HTML"/>
        </w:rPr>
        <w:t>Беларусь</w:t>
      </w:r>
      <w:r w:rsidRPr="00695F5E">
        <w:t xml:space="preserve"> </w:t>
      </w:r>
      <w:r w:rsidRPr="00695F5E">
        <w:rPr>
          <w:rStyle w:val="HTML"/>
        </w:rPr>
        <w:t>и</w:t>
      </w:r>
      <w:r w:rsidRPr="00695F5E">
        <w:t xml:space="preserve"> </w:t>
      </w:r>
      <w:r w:rsidRPr="00695F5E">
        <w:rPr>
          <w:rStyle w:val="HTML"/>
        </w:rPr>
        <w:t>Министерство</w:t>
      </w:r>
      <w:r w:rsidRPr="00695F5E">
        <w:t xml:space="preserve"> </w:t>
      </w:r>
      <w:r w:rsidRPr="00695F5E">
        <w:rPr>
          <w:rStyle w:val="HTML"/>
        </w:rPr>
        <w:t>труда</w:t>
      </w:r>
      <w:r w:rsidRPr="00695F5E">
        <w:t xml:space="preserve"> </w:t>
      </w:r>
      <w:r w:rsidRPr="00695F5E">
        <w:rPr>
          <w:rStyle w:val="HTML"/>
        </w:rPr>
        <w:t>и</w:t>
      </w:r>
      <w:r w:rsidRPr="00695F5E">
        <w:t xml:space="preserve"> </w:t>
      </w:r>
      <w:r w:rsidRPr="00695F5E">
        <w:rPr>
          <w:rStyle w:val="HTML"/>
        </w:rPr>
        <w:t>социальной</w:t>
      </w:r>
      <w:r w:rsidRPr="00695F5E">
        <w:t xml:space="preserve"> </w:t>
      </w:r>
      <w:r w:rsidRPr="00695F5E">
        <w:rPr>
          <w:rStyle w:val="HTML"/>
        </w:rPr>
        <w:t>защиты</w:t>
      </w:r>
      <w:proofErr w:type="gramEnd"/>
      <w:r w:rsidRPr="00695F5E">
        <w:t xml:space="preserve"> </w:t>
      </w:r>
      <w:r w:rsidRPr="00695F5E">
        <w:rPr>
          <w:rStyle w:val="HTML"/>
        </w:rPr>
        <w:t>Республики</w:t>
      </w:r>
      <w:r w:rsidRPr="00695F5E">
        <w:t xml:space="preserve"> </w:t>
      </w:r>
      <w:r w:rsidRPr="00695F5E">
        <w:rPr>
          <w:rStyle w:val="HTML"/>
        </w:rPr>
        <w:t>Беларусь</w:t>
      </w:r>
      <w:r w:rsidRPr="00695F5E">
        <w:t xml:space="preserve"> ПОСТАНОВЛЯЮТ:</w:t>
      </w:r>
    </w:p>
    <w:p w:rsidR="00695F5E" w:rsidRPr="00695F5E" w:rsidRDefault="00695F5E" w:rsidP="00695F5E">
      <w:pPr>
        <w:pStyle w:val="newncpi"/>
      </w:pPr>
      <w:r w:rsidRPr="00695F5E">
        <w:t xml:space="preserve">Утвердить прилагаемую </w:t>
      </w:r>
      <w:r w:rsidRPr="00695F5E">
        <w:t>Инструкцию</w:t>
      </w:r>
      <w:r w:rsidRPr="00695F5E">
        <w:t xml:space="preserve"> о порядке направления талантливой молодежи для обучения за рубежом.</w:t>
      </w:r>
    </w:p>
    <w:p w:rsidR="00695F5E" w:rsidRPr="00695F5E" w:rsidRDefault="00695F5E" w:rsidP="00695F5E">
      <w:pPr>
        <w:pStyle w:val="newncpi"/>
      </w:pPr>
      <w:r w:rsidRPr="00695F5E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279"/>
        <w:gridCol w:w="2810"/>
        <w:gridCol w:w="3278"/>
      </w:tblGrid>
      <w:tr w:rsidR="00695F5E" w:rsidRPr="00695F5E" w:rsidTr="00695F5E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5F5E" w:rsidRPr="00695F5E" w:rsidRDefault="00695F5E">
            <w:pPr>
              <w:pStyle w:val="newncpi0"/>
              <w:jc w:val="left"/>
            </w:pPr>
            <w:r w:rsidRPr="00695F5E">
              <w:rPr>
                <w:rStyle w:val="HTML"/>
                <w:b/>
                <w:bCs/>
                <w:i/>
                <w:iCs/>
                <w:sz w:val="22"/>
                <w:szCs w:val="22"/>
              </w:rPr>
              <w:t>Министр</w:t>
            </w:r>
            <w:r w:rsidRPr="00695F5E">
              <w:rPr>
                <w:rStyle w:val="post"/>
              </w:rPr>
              <w:t xml:space="preserve"> </w:t>
            </w:r>
            <w:r w:rsidRPr="00695F5E">
              <w:rPr>
                <w:rStyle w:val="HTML"/>
                <w:b/>
                <w:bCs/>
                <w:i/>
                <w:iCs/>
                <w:sz w:val="22"/>
                <w:szCs w:val="22"/>
              </w:rPr>
              <w:t>образования</w:t>
            </w:r>
            <w:r w:rsidRPr="00695F5E">
              <w:br/>
            </w:r>
            <w:r w:rsidRPr="00695F5E">
              <w:rPr>
                <w:rStyle w:val="HTML"/>
                <w:b/>
                <w:bCs/>
                <w:i/>
                <w:iCs/>
                <w:sz w:val="22"/>
                <w:szCs w:val="22"/>
              </w:rPr>
              <w:t>Республики</w:t>
            </w:r>
            <w:r w:rsidRPr="00695F5E">
              <w:rPr>
                <w:rStyle w:val="post"/>
              </w:rPr>
              <w:t xml:space="preserve"> </w:t>
            </w:r>
            <w:r w:rsidRPr="00695F5E">
              <w:rPr>
                <w:rStyle w:val="HTML"/>
                <w:b/>
                <w:bCs/>
                <w:i/>
                <w:iCs/>
                <w:sz w:val="22"/>
                <w:szCs w:val="22"/>
              </w:rPr>
              <w:t>Беларусь</w:t>
            </w:r>
          </w:p>
          <w:p w:rsidR="00695F5E" w:rsidRPr="00695F5E" w:rsidRDefault="00695F5E">
            <w:pPr>
              <w:pStyle w:val="newncpi0"/>
              <w:ind w:firstLine="1021"/>
              <w:jc w:val="left"/>
            </w:pPr>
            <w:proofErr w:type="spellStart"/>
            <w:r w:rsidRPr="00695F5E">
              <w:rPr>
                <w:rStyle w:val="pers"/>
              </w:rPr>
              <w:t>А.М.Радьков</w:t>
            </w:r>
            <w:proofErr w:type="spellEnd"/>
          </w:p>
          <w:p w:rsidR="00695F5E" w:rsidRPr="00695F5E" w:rsidRDefault="00695F5E">
            <w:pPr>
              <w:rPr>
                <w:sz w:val="24"/>
                <w:szCs w:val="24"/>
              </w:rPr>
            </w:pPr>
            <w:r w:rsidRPr="00695F5E"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5F5E" w:rsidRPr="00695F5E" w:rsidRDefault="00695F5E">
            <w:pPr>
              <w:pStyle w:val="newncpi0"/>
              <w:jc w:val="left"/>
            </w:pPr>
            <w:r w:rsidRPr="00695F5E">
              <w:t> </w:t>
            </w:r>
          </w:p>
          <w:p w:rsidR="00695F5E" w:rsidRPr="00695F5E" w:rsidRDefault="00695F5E">
            <w:pPr>
              <w:rPr>
                <w:sz w:val="24"/>
                <w:szCs w:val="24"/>
              </w:rPr>
            </w:pPr>
            <w:r w:rsidRPr="00695F5E"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95F5E" w:rsidRPr="00695F5E" w:rsidRDefault="00695F5E">
            <w:pPr>
              <w:pStyle w:val="newncpi0"/>
              <w:jc w:val="left"/>
            </w:pPr>
            <w:r w:rsidRPr="00695F5E">
              <w:rPr>
                <w:rStyle w:val="HTML"/>
                <w:b/>
                <w:bCs/>
                <w:i/>
                <w:iCs/>
                <w:sz w:val="22"/>
                <w:szCs w:val="22"/>
              </w:rPr>
              <w:t>Министр</w:t>
            </w:r>
            <w:r w:rsidRPr="00695F5E">
              <w:rPr>
                <w:rStyle w:val="post"/>
              </w:rPr>
              <w:t xml:space="preserve"> </w:t>
            </w:r>
            <w:r w:rsidRPr="00695F5E">
              <w:rPr>
                <w:rStyle w:val="HTML"/>
                <w:b/>
                <w:bCs/>
                <w:i/>
                <w:iCs/>
                <w:sz w:val="22"/>
                <w:szCs w:val="22"/>
              </w:rPr>
              <w:t>труда</w:t>
            </w:r>
            <w:r w:rsidRPr="00695F5E">
              <w:br/>
            </w:r>
            <w:r w:rsidRPr="00695F5E">
              <w:rPr>
                <w:rStyle w:val="HTML"/>
                <w:b/>
                <w:bCs/>
                <w:i/>
                <w:iCs/>
                <w:sz w:val="22"/>
                <w:szCs w:val="22"/>
              </w:rPr>
              <w:t>и</w:t>
            </w:r>
            <w:r w:rsidRPr="00695F5E">
              <w:rPr>
                <w:rStyle w:val="post"/>
              </w:rPr>
              <w:t xml:space="preserve"> </w:t>
            </w:r>
            <w:r w:rsidRPr="00695F5E">
              <w:rPr>
                <w:rStyle w:val="HTML"/>
                <w:b/>
                <w:bCs/>
                <w:i/>
                <w:iCs/>
                <w:sz w:val="22"/>
                <w:szCs w:val="22"/>
              </w:rPr>
              <w:t>социальной</w:t>
            </w:r>
            <w:r w:rsidRPr="00695F5E">
              <w:rPr>
                <w:rStyle w:val="post"/>
              </w:rPr>
              <w:t xml:space="preserve"> </w:t>
            </w:r>
            <w:r w:rsidRPr="00695F5E">
              <w:rPr>
                <w:rStyle w:val="HTML"/>
                <w:b/>
                <w:bCs/>
                <w:i/>
                <w:iCs/>
                <w:sz w:val="22"/>
                <w:szCs w:val="22"/>
              </w:rPr>
              <w:t>защиты</w:t>
            </w:r>
            <w:r w:rsidRPr="00695F5E">
              <w:br/>
            </w:r>
            <w:r w:rsidRPr="00695F5E">
              <w:rPr>
                <w:rStyle w:val="HTML"/>
                <w:b/>
                <w:bCs/>
                <w:i/>
                <w:iCs/>
                <w:sz w:val="22"/>
                <w:szCs w:val="22"/>
              </w:rPr>
              <w:t>Республики</w:t>
            </w:r>
            <w:r w:rsidRPr="00695F5E">
              <w:rPr>
                <w:rStyle w:val="post"/>
              </w:rPr>
              <w:t xml:space="preserve"> </w:t>
            </w:r>
            <w:r w:rsidRPr="00695F5E">
              <w:rPr>
                <w:rStyle w:val="HTML"/>
                <w:b/>
                <w:bCs/>
                <w:i/>
                <w:iCs/>
                <w:sz w:val="22"/>
                <w:szCs w:val="22"/>
              </w:rPr>
              <w:t>Беларусь</w:t>
            </w:r>
          </w:p>
          <w:p w:rsidR="00695F5E" w:rsidRPr="00695F5E" w:rsidRDefault="00695F5E">
            <w:pPr>
              <w:pStyle w:val="newncpi0"/>
              <w:ind w:firstLine="1021"/>
              <w:jc w:val="left"/>
            </w:pPr>
            <w:proofErr w:type="spellStart"/>
            <w:r w:rsidRPr="00695F5E">
              <w:rPr>
                <w:rStyle w:val="pers"/>
              </w:rPr>
              <w:t>А.П.Морова</w:t>
            </w:r>
            <w:proofErr w:type="spellEnd"/>
          </w:p>
          <w:p w:rsidR="00695F5E" w:rsidRPr="00695F5E" w:rsidRDefault="00695F5E">
            <w:pPr>
              <w:rPr>
                <w:sz w:val="24"/>
                <w:szCs w:val="24"/>
              </w:rPr>
            </w:pPr>
            <w:r w:rsidRPr="00695F5E">
              <w:t> </w:t>
            </w:r>
          </w:p>
        </w:tc>
      </w:tr>
    </w:tbl>
    <w:p w:rsidR="00695F5E" w:rsidRPr="00695F5E" w:rsidRDefault="00695F5E" w:rsidP="00695F5E">
      <w:pPr>
        <w:pStyle w:val="newncpi"/>
      </w:pPr>
      <w:r w:rsidRPr="00695F5E">
        <w:t> </w:t>
      </w:r>
    </w:p>
    <w:tbl>
      <w:tblPr>
        <w:tblStyle w:val="tablencpi"/>
        <w:tblW w:w="3333" w:type="pct"/>
        <w:tblLook w:val="04A0" w:firstRow="1" w:lastRow="0" w:firstColumn="1" w:lastColumn="0" w:noHBand="0" w:noVBand="1"/>
      </w:tblPr>
      <w:tblGrid>
        <w:gridCol w:w="3122"/>
        <w:gridCol w:w="3122"/>
      </w:tblGrid>
      <w:tr w:rsidR="00695F5E" w:rsidRPr="00695F5E" w:rsidTr="00695F5E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5F5E" w:rsidRPr="00695F5E" w:rsidRDefault="00695F5E">
            <w:pPr>
              <w:pStyle w:val="agree"/>
            </w:pPr>
            <w:r w:rsidRPr="00695F5E">
              <w:t>СОГЛАСОВАНО</w:t>
            </w:r>
          </w:p>
          <w:p w:rsidR="00695F5E" w:rsidRPr="00695F5E" w:rsidRDefault="00695F5E">
            <w:pPr>
              <w:pStyle w:val="agree"/>
            </w:pPr>
            <w:r w:rsidRPr="00695F5E">
              <w:rPr>
                <w:rStyle w:val="HTML"/>
              </w:rPr>
              <w:t>Министр</w:t>
            </w:r>
            <w:r w:rsidRPr="00695F5E">
              <w:t xml:space="preserve"> финансов</w:t>
            </w:r>
            <w:r w:rsidRPr="00695F5E">
              <w:br/>
            </w:r>
            <w:r w:rsidRPr="00695F5E">
              <w:rPr>
                <w:rStyle w:val="HTML"/>
              </w:rPr>
              <w:t>Республики</w:t>
            </w:r>
            <w:r w:rsidRPr="00695F5E">
              <w:t xml:space="preserve"> </w:t>
            </w:r>
            <w:r w:rsidRPr="00695F5E">
              <w:rPr>
                <w:rStyle w:val="HTML"/>
              </w:rPr>
              <w:t>Беларусь</w:t>
            </w:r>
          </w:p>
          <w:p w:rsidR="00695F5E" w:rsidRPr="00695F5E" w:rsidRDefault="00695F5E">
            <w:pPr>
              <w:pStyle w:val="agreefio"/>
            </w:pPr>
            <w:proofErr w:type="spellStart"/>
            <w:r w:rsidRPr="00695F5E">
              <w:t>Н.П.Корбут</w:t>
            </w:r>
            <w:proofErr w:type="spellEnd"/>
          </w:p>
          <w:p w:rsidR="00695F5E" w:rsidRPr="00695F5E" w:rsidRDefault="00695F5E">
            <w:pPr>
              <w:pStyle w:val="agreedate"/>
            </w:pPr>
            <w:r w:rsidRPr="00695F5E">
              <w:t>26.03.</w:t>
            </w:r>
            <w:r w:rsidRPr="00695F5E">
              <w:rPr>
                <w:rStyle w:val="HTML"/>
              </w:rPr>
              <w:t>2004</w:t>
            </w:r>
          </w:p>
          <w:p w:rsidR="00695F5E" w:rsidRPr="00695F5E" w:rsidRDefault="00695F5E">
            <w:pPr>
              <w:rPr>
                <w:sz w:val="24"/>
                <w:szCs w:val="24"/>
              </w:rPr>
            </w:pPr>
            <w:r w:rsidRPr="00695F5E"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5F5E" w:rsidRPr="00695F5E" w:rsidRDefault="00695F5E">
            <w:pPr>
              <w:pStyle w:val="agree"/>
            </w:pPr>
            <w:r w:rsidRPr="00695F5E">
              <w:t>СОГЛАСОВАНО</w:t>
            </w:r>
          </w:p>
          <w:p w:rsidR="00695F5E" w:rsidRPr="00695F5E" w:rsidRDefault="00695F5E">
            <w:pPr>
              <w:pStyle w:val="agree"/>
            </w:pPr>
            <w:r w:rsidRPr="00695F5E">
              <w:rPr>
                <w:rStyle w:val="HTML"/>
              </w:rPr>
              <w:t>Министр</w:t>
            </w:r>
            <w:r w:rsidRPr="00695F5E">
              <w:t xml:space="preserve"> экономики</w:t>
            </w:r>
            <w:r w:rsidRPr="00695F5E">
              <w:br/>
            </w:r>
            <w:r w:rsidRPr="00695F5E">
              <w:rPr>
                <w:rStyle w:val="HTML"/>
              </w:rPr>
              <w:t>Республики</w:t>
            </w:r>
            <w:r w:rsidRPr="00695F5E">
              <w:t xml:space="preserve"> </w:t>
            </w:r>
            <w:r w:rsidRPr="00695F5E">
              <w:rPr>
                <w:rStyle w:val="HTML"/>
              </w:rPr>
              <w:t>Беларусь</w:t>
            </w:r>
          </w:p>
          <w:p w:rsidR="00695F5E" w:rsidRPr="00695F5E" w:rsidRDefault="00695F5E">
            <w:pPr>
              <w:pStyle w:val="agreefio"/>
            </w:pPr>
            <w:proofErr w:type="spellStart"/>
            <w:r w:rsidRPr="00695F5E">
              <w:t>Н.П.Зайченко</w:t>
            </w:r>
            <w:proofErr w:type="spellEnd"/>
          </w:p>
          <w:p w:rsidR="00695F5E" w:rsidRPr="00695F5E" w:rsidRDefault="00695F5E">
            <w:pPr>
              <w:pStyle w:val="agreedate"/>
            </w:pPr>
            <w:r w:rsidRPr="00695F5E">
              <w:t>26.03.</w:t>
            </w:r>
            <w:r w:rsidRPr="00695F5E">
              <w:rPr>
                <w:rStyle w:val="HTML"/>
              </w:rPr>
              <w:t>2004</w:t>
            </w:r>
          </w:p>
          <w:p w:rsidR="00695F5E" w:rsidRPr="00695F5E" w:rsidRDefault="00695F5E">
            <w:pPr>
              <w:rPr>
                <w:sz w:val="24"/>
                <w:szCs w:val="24"/>
              </w:rPr>
            </w:pPr>
            <w:r w:rsidRPr="00695F5E">
              <w:t> </w:t>
            </w:r>
          </w:p>
        </w:tc>
      </w:tr>
    </w:tbl>
    <w:p w:rsidR="00695F5E" w:rsidRPr="00695F5E" w:rsidRDefault="00695F5E" w:rsidP="00695F5E">
      <w:pPr>
        <w:pStyle w:val="newncpi"/>
      </w:pPr>
      <w:r w:rsidRPr="00695F5E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69"/>
        <w:gridCol w:w="2698"/>
      </w:tblGrid>
      <w:tr w:rsidR="00695F5E" w:rsidRPr="00695F5E" w:rsidTr="00695F5E">
        <w:tc>
          <w:tcPr>
            <w:tcW w:w="3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5F5E" w:rsidRPr="00695F5E" w:rsidRDefault="00695F5E">
            <w:pPr>
              <w:pStyle w:val="newncpi"/>
            </w:pPr>
            <w:r w:rsidRPr="00695F5E">
              <w:t> </w:t>
            </w:r>
          </w:p>
          <w:p w:rsidR="00695F5E" w:rsidRPr="00695F5E" w:rsidRDefault="00695F5E">
            <w:pPr>
              <w:rPr>
                <w:sz w:val="24"/>
                <w:szCs w:val="24"/>
              </w:rPr>
            </w:pPr>
            <w:r w:rsidRPr="00695F5E">
              <w:t> </w:t>
            </w:r>
          </w:p>
        </w:tc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5F5E" w:rsidRPr="00695F5E" w:rsidRDefault="00695F5E">
            <w:pPr>
              <w:pStyle w:val="capu1"/>
            </w:pPr>
            <w:r w:rsidRPr="00695F5E">
              <w:t>УТВЕРЖДЕНО</w:t>
            </w:r>
          </w:p>
          <w:p w:rsidR="00695F5E" w:rsidRPr="00695F5E" w:rsidRDefault="00695F5E">
            <w:pPr>
              <w:pStyle w:val="cap1"/>
            </w:pPr>
            <w:r w:rsidRPr="00695F5E">
              <w:rPr>
                <w:rStyle w:val="HTML"/>
                <w:u w:val="single"/>
              </w:rPr>
              <w:t>Постановление</w:t>
            </w:r>
            <w:r w:rsidRPr="00695F5E">
              <w:br/>
            </w:r>
            <w:r w:rsidRPr="00695F5E">
              <w:rPr>
                <w:rStyle w:val="HTML"/>
              </w:rPr>
              <w:t>Министерства</w:t>
            </w:r>
            <w:r w:rsidRPr="00695F5E">
              <w:t xml:space="preserve"> </w:t>
            </w:r>
            <w:r w:rsidRPr="00695F5E">
              <w:rPr>
                <w:rStyle w:val="HTML"/>
              </w:rPr>
              <w:t>образования</w:t>
            </w:r>
            <w:r w:rsidRPr="00695F5E">
              <w:br/>
            </w:r>
            <w:r w:rsidRPr="00695F5E">
              <w:rPr>
                <w:rStyle w:val="HTML"/>
              </w:rPr>
              <w:t>Республики</w:t>
            </w:r>
            <w:r w:rsidRPr="00695F5E">
              <w:t xml:space="preserve"> </w:t>
            </w:r>
            <w:r w:rsidRPr="00695F5E">
              <w:rPr>
                <w:rStyle w:val="HTML"/>
              </w:rPr>
              <w:t>Беларусь</w:t>
            </w:r>
            <w:r w:rsidRPr="00695F5E">
              <w:br/>
            </w:r>
            <w:r w:rsidRPr="00695F5E">
              <w:rPr>
                <w:rStyle w:val="HTML"/>
              </w:rPr>
              <w:t>и</w:t>
            </w:r>
            <w:r w:rsidRPr="00695F5E">
              <w:t xml:space="preserve"> </w:t>
            </w:r>
            <w:r w:rsidRPr="00695F5E">
              <w:rPr>
                <w:rStyle w:val="HTML"/>
              </w:rPr>
              <w:t>Министерства</w:t>
            </w:r>
            <w:r w:rsidRPr="00695F5E">
              <w:t xml:space="preserve"> </w:t>
            </w:r>
            <w:r w:rsidRPr="00695F5E">
              <w:rPr>
                <w:rStyle w:val="HTML"/>
              </w:rPr>
              <w:t>труда</w:t>
            </w:r>
            <w:r w:rsidRPr="00695F5E">
              <w:br/>
            </w:r>
            <w:r w:rsidRPr="00695F5E">
              <w:rPr>
                <w:rStyle w:val="HTML"/>
              </w:rPr>
              <w:t>и</w:t>
            </w:r>
            <w:r w:rsidRPr="00695F5E">
              <w:t xml:space="preserve"> </w:t>
            </w:r>
            <w:r w:rsidRPr="00695F5E">
              <w:rPr>
                <w:rStyle w:val="HTML"/>
              </w:rPr>
              <w:t>социальной</w:t>
            </w:r>
            <w:r w:rsidRPr="00695F5E">
              <w:t xml:space="preserve"> </w:t>
            </w:r>
            <w:r w:rsidRPr="00695F5E">
              <w:rPr>
                <w:rStyle w:val="HTML"/>
              </w:rPr>
              <w:t>защиты</w:t>
            </w:r>
            <w:r w:rsidRPr="00695F5E">
              <w:br/>
            </w:r>
            <w:r w:rsidRPr="00695F5E">
              <w:rPr>
                <w:rStyle w:val="HTML"/>
              </w:rPr>
              <w:t>Республики</w:t>
            </w:r>
            <w:r w:rsidRPr="00695F5E">
              <w:t xml:space="preserve"> </w:t>
            </w:r>
            <w:r w:rsidRPr="00695F5E">
              <w:rPr>
                <w:rStyle w:val="HTML"/>
              </w:rPr>
              <w:t>Беларусь</w:t>
            </w:r>
          </w:p>
          <w:p w:rsidR="00695F5E" w:rsidRPr="00695F5E" w:rsidRDefault="00695F5E">
            <w:pPr>
              <w:pStyle w:val="cap1"/>
            </w:pPr>
            <w:r w:rsidRPr="00695F5E">
              <w:rPr>
                <w:rStyle w:val="HTML"/>
              </w:rPr>
              <w:t>29</w:t>
            </w:r>
            <w:r w:rsidRPr="00695F5E">
              <w:t>.03.</w:t>
            </w:r>
            <w:r w:rsidRPr="00695F5E">
              <w:rPr>
                <w:rStyle w:val="HTML"/>
              </w:rPr>
              <w:t>2004</w:t>
            </w:r>
            <w:r w:rsidRPr="00695F5E">
              <w:t xml:space="preserve"> </w:t>
            </w:r>
            <w:r w:rsidRPr="00695F5E">
              <w:rPr>
                <w:rStyle w:val="HTML"/>
              </w:rPr>
              <w:t>№</w:t>
            </w:r>
            <w:r w:rsidRPr="00695F5E">
              <w:t xml:space="preserve"> </w:t>
            </w:r>
            <w:r w:rsidRPr="00695F5E">
              <w:rPr>
                <w:rStyle w:val="HTML"/>
              </w:rPr>
              <w:t>19</w:t>
            </w:r>
            <w:r w:rsidRPr="00695F5E">
              <w:t>/</w:t>
            </w:r>
            <w:r w:rsidRPr="00695F5E">
              <w:rPr>
                <w:rStyle w:val="HTML"/>
              </w:rPr>
              <w:t>29</w:t>
            </w:r>
          </w:p>
          <w:p w:rsidR="00695F5E" w:rsidRPr="00695F5E" w:rsidRDefault="00695F5E">
            <w:pPr>
              <w:rPr>
                <w:sz w:val="24"/>
                <w:szCs w:val="24"/>
              </w:rPr>
            </w:pPr>
            <w:r w:rsidRPr="00695F5E">
              <w:t> </w:t>
            </w:r>
          </w:p>
        </w:tc>
      </w:tr>
    </w:tbl>
    <w:p w:rsidR="00695F5E" w:rsidRPr="00695F5E" w:rsidRDefault="00695F5E" w:rsidP="00695F5E">
      <w:pPr>
        <w:pStyle w:val="titleu"/>
      </w:pPr>
      <w:bookmarkStart w:id="1" w:name="a3"/>
      <w:bookmarkEnd w:id="1"/>
      <w:r w:rsidRPr="00695F5E">
        <w:lastRenderedPageBreak/>
        <w:t>ИНСТРУКЦИЯ</w:t>
      </w:r>
      <w:r w:rsidRPr="00695F5E">
        <w:br/>
        <w:t>о порядке направления талантливой молодежи для обучения за рубежом</w:t>
      </w:r>
    </w:p>
    <w:p w:rsidR="00695F5E" w:rsidRPr="00695F5E" w:rsidRDefault="00695F5E" w:rsidP="00695F5E">
      <w:pPr>
        <w:pStyle w:val="point"/>
      </w:pPr>
      <w:r w:rsidRPr="00695F5E">
        <w:t>1. Инструкция о порядке направления талантливой молодежи для обучения за рубежом определяет порядок отбора и направления на учебу за рубежом студентов и аспирантов, обучающихся за счет республиканского бюджета в государственных учреждениях, обеспечивающих получение высшего образования (далее – студенты и аспиранты), с их обязательной последующей работой в государственных организациях Республики Беларусь.</w:t>
      </w:r>
    </w:p>
    <w:p w:rsidR="00695F5E" w:rsidRPr="00695F5E" w:rsidRDefault="00695F5E" w:rsidP="00695F5E">
      <w:pPr>
        <w:pStyle w:val="newncpi"/>
      </w:pPr>
      <w:r w:rsidRPr="00695F5E">
        <w:t>Направление студентов и аспирантов на обучение за рубежом осуществляется в соответствии с международными договорами Республики Беларусь, межправительственными, межведомственными или прямыми межвузовскими соглашениями и приказами руководителей учреждений, обеспечивающих получение высшего образования, без привлечения средств республиканского бюджета.</w:t>
      </w:r>
    </w:p>
    <w:p w:rsidR="00695F5E" w:rsidRPr="00695F5E" w:rsidRDefault="00695F5E" w:rsidP="00695F5E">
      <w:pPr>
        <w:pStyle w:val="point"/>
      </w:pPr>
      <w:r w:rsidRPr="00695F5E">
        <w:t>2. </w:t>
      </w:r>
      <w:proofErr w:type="gramStart"/>
      <w:r w:rsidRPr="00695F5E">
        <w:t>Учреждения, обеспечивающие получение высшего образования, при определении специальностей, по которым будет осуществляться направление студентов и аспирантов для обучения за рубежом, руководствуются информацией Министерства образования Республики Беларусь и Министерства труда и социальной защиты Республики Беларусь о приоритетных направлениях развития отраслей экономики и социальной сферы, определенных программными документами социально-экономического развития Республики Беларусь, и состоянии рынка труда.</w:t>
      </w:r>
      <w:proofErr w:type="gramEnd"/>
    </w:p>
    <w:p w:rsidR="00695F5E" w:rsidRPr="00695F5E" w:rsidRDefault="00695F5E" w:rsidP="00695F5E">
      <w:pPr>
        <w:pStyle w:val="point"/>
      </w:pPr>
      <w:r w:rsidRPr="00695F5E">
        <w:t>3. Учреждениями, обеспечивающими получение высшего образования, направляются для обучения за рубежом студенты и аспиранты, проявившие в процессе обучения особые способности, активную гражданскую позицию и достигшие успехов в учебе и научно-исследовательской работе, техническом или художественном творчестве.</w:t>
      </w:r>
    </w:p>
    <w:p w:rsidR="00695F5E" w:rsidRPr="00695F5E" w:rsidRDefault="00695F5E" w:rsidP="00695F5E">
      <w:pPr>
        <w:pStyle w:val="point"/>
      </w:pPr>
      <w:bookmarkStart w:id="2" w:name="a2"/>
      <w:bookmarkEnd w:id="2"/>
      <w:r w:rsidRPr="00695F5E">
        <w:t>4. Определение кандидатов для направления на обучение за рубежом осуществляется учреждениями, обеспечивающими получение высшего образования, по следующим критериям:</w:t>
      </w:r>
    </w:p>
    <w:p w:rsidR="00695F5E" w:rsidRPr="00695F5E" w:rsidRDefault="00695F5E" w:rsidP="00695F5E">
      <w:pPr>
        <w:pStyle w:val="underpoint"/>
      </w:pPr>
      <w:r w:rsidRPr="00695F5E">
        <w:t>4.1. для студентов:</w:t>
      </w:r>
    </w:p>
    <w:p w:rsidR="00695F5E" w:rsidRPr="00695F5E" w:rsidRDefault="00695F5E" w:rsidP="00695F5E">
      <w:pPr>
        <w:pStyle w:val="underpoint"/>
      </w:pPr>
      <w:r w:rsidRPr="00695F5E">
        <w:t>4.1.1. наличие рекомендации руководителя кафедры;</w:t>
      </w:r>
    </w:p>
    <w:p w:rsidR="00695F5E" w:rsidRPr="00695F5E" w:rsidRDefault="00695F5E" w:rsidP="00695F5E">
      <w:pPr>
        <w:pStyle w:val="underpoint"/>
      </w:pPr>
      <w:r w:rsidRPr="00695F5E">
        <w:t>4.1.2. средний балл успеваемости кандидата – не ниже 7,5 по десятибалльной шкале оценок (4,5 – по пятибалльной шкале оценок);</w:t>
      </w:r>
    </w:p>
    <w:p w:rsidR="00695F5E" w:rsidRPr="00695F5E" w:rsidRDefault="00695F5E" w:rsidP="00695F5E">
      <w:pPr>
        <w:pStyle w:val="underpoint"/>
      </w:pPr>
      <w:r w:rsidRPr="00695F5E">
        <w:t>4.1.3. достижения в техническом или художественном творчестве, научных исследованиях, выражающиеся в наличии не менее одной опубликованной статьи в рецензируемом научном журнале или сборнике научных статей, либо не менее двух опубликованных тезисов докладов на международных или республиканских конференциях, либо подготовке одной научно-исследовательской или творческой работы на Республиканский конкурс научных студенческих работ;</w:t>
      </w:r>
    </w:p>
    <w:p w:rsidR="00695F5E" w:rsidRPr="00695F5E" w:rsidRDefault="00695F5E" w:rsidP="00695F5E">
      <w:pPr>
        <w:pStyle w:val="underpoint"/>
      </w:pPr>
      <w:r w:rsidRPr="00695F5E">
        <w:t>4.1.4. знание иностранного языка в объеме, необходимом для успешного освоения учебной программы;</w:t>
      </w:r>
    </w:p>
    <w:p w:rsidR="00695F5E" w:rsidRPr="00695F5E" w:rsidRDefault="00695F5E" w:rsidP="00695F5E">
      <w:pPr>
        <w:pStyle w:val="underpoint"/>
      </w:pPr>
      <w:r w:rsidRPr="00695F5E">
        <w:t>4.1.5. участие в общественной жизни учреждения, обеспечивающего получение высшего образования;</w:t>
      </w:r>
    </w:p>
    <w:p w:rsidR="00695F5E" w:rsidRPr="00695F5E" w:rsidRDefault="00695F5E" w:rsidP="00695F5E">
      <w:pPr>
        <w:pStyle w:val="underpoint"/>
      </w:pPr>
      <w:r w:rsidRPr="00695F5E">
        <w:t>4.2. для аспирантов:</w:t>
      </w:r>
    </w:p>
    <w:p w:rsidR="00695F5E" w:rsidRPr="00695F5E" w:rsidRDefault="00695F5E" w:rsidP="00695F5E">
      <w:pPr>
        <w:pStyle w:val="underpoint"/>
      </w:pPr>
      <w:r w:rsidRPr="00695F5E">
        <w:t>4.2.1. наличие рекомендации научного руководителя;</w:t>
      </w:r>
    </w:p>
    <w:p w:rsidR="00695F5E" w:rsidRPr="00695F5E" w:rsidRDefault="00695F5E" w:rsidP="00695F5E">
      <w:pPr>
        <w:pStyle w:val="underpoint"/>
      </w:pPr>
      <w:r w:rsidRPr="00695F5E">
        <w:lastRenderedPageBreak/>
        <w:t>4.2.2. соответствие темы диссертационного исследования аспиранта профилю иностранного учреждения образования или науки, где будет осуществляться научная стажировка;</w:t>
      </w:r>
    </w:p>
    <w:p w:rsidR="00695F5E" w:rsidRPr="00695F5E" w:rsidRDefault="00695F5E" w:rsidP="00695F5E">
      <w:pPr>
        <w:pStyle w:val="underpoint"/>
      </w:pPr>
      <w:r w:rsidRPr="00695F5E">
        <w:t>4.2.3. наличие не менее четырех опубликованных научных работ по теме исследования, в том числе не менее одной статьи в рецензируемых научных журналах или сборниках научных статей;</w:t>
      </w:r>
    </w:p>
    <w:p w:rsidR="00695F5E" w:rsidRPr="00695F5E" w:rsidRDefault="00695F5E" w:rsidP="00695F5E">
      <w:pPr>
        <w:pStyle w:val="underpoint"/>
      </w:pPr>
      <w:r w:rsidRPr="00695F5E">
        <w:t>4.2.4. успешная сдача кандидатских экзаменов по философии, иностранному языку и зачета по основам информационных технологий;</w:t>
      </w:r>
    </w:p>
    <w:p w:rsidR="00695F5E" w:rsidRPr="00695F5E" w:rsidRDefault="00695F5E" w:rsidP="00695F5E">
      <w:pPr>
        <w:pStyle w:val="underpoint"/>
      </w:pPr>
      <w:r w:rsidRPr="00695F5E">
        <w:t>4.2.5. знание иностранного языка в объеме, необходимом для успешной реализации программы научной стажировки;</w:t>
      </w:r>
    </w:p>
    <w:p w:rsidR="00695F5E" w:rsidRPr="00695F5E" w:rsidRDefault="00695F5E" w:rsidP="00695F5E">
      <w:pPr>
        <w:pStyle w:val="underpoint"/>
      </w:pPr>
      <w:r w:rsidRPr="00695F5E">
        <w:t>4.2.6. участие в общественной жизни учреждения, обеспечивающего получение высшего образования.</w:t>
      </w:r>
    </w:p>
    <w:p w:rsidR="00695F5E" w:rsidRPr="00695F5E" w:rsidRDefault="00695F5E" w:rsidP="00695F5E">
      <w:pPr>
        <w:pStyle w:val="point"/>
      </w:pPr>
      <w:r w:rsidRPr="00695F5E">
        <w:t>5. Для проведения отбора кандидатов для направления на обучение за рубежом ежегодно до 1 февраля из числа ведущих ученых, педагогических работников, руководителей кафедр и факультетов создаются отборочные комиссии, состав которых в количестве от 3 до 7 человек утверждается советом учреждения, обеспечивающего получение высшего образования (далее – совет).</w:t>
      </w:r>
    </w:p>
    <w:p w:rsidR="00695F5E" w:rsidRPr="00695F5E" w:rsidRDefault="00695F5E" w:rsidP="00695F5E">
      <w:pPr>
        <w:pStyle w:val="point"/>
      </w:pPr>
      <w:r w:rsidRPr="00695F5E">
        <w:t xml:space="preserve">6. На основании оформленных соответствующим протоколом предложений отборочной комиссии, подтверждающих соответствие рекомендуемых студентов и аспирантов указанным в </w:t>
      </w:r>
      <w:r w:rsidRPr="00695F5E">
        <w:t>пункте 4</w:t>
      </w:r>
      <w:r w:rsidRPr="00695F5E">
        <w:t xml:space="preserve"> настоящей Инструкции критериям, руководители факультетов составляют список кандидатов, рекомендуемых для обучения за рубежом, и с личного согласия каждого из них направляют указанный список на рассмотрение совета.</w:t>
      </w:r>
    </w:p>
    <w:p w:rsidR="00695F5E" w:rsidRPr="00695F5E" w:rsidRDefault="00695F5E" w:rsidP="00695F5E">
      <w:pPr>
        <w:pStyle w:val="point"/>
      </w:pPr>
      <w:r w:rsidRPr="00695F5E">
        <w:t>7. По итогам обсуждения совета список рекомендуемых студентов и аспирантов утверждается приказом руководителя учреждения, обеспечивающего получение высшего образования, принимающего окончательное решение об их направлении на обучение за рубежом.</w:t>
      </w:r>
    </w:p>
    <w:p w:rsidR="00695F5E" w:rsidRPr="00695F5E" w:rsidRDefault="00695F5E" w:rsidP="00695F5E">
      <w:pPr>
        <w:pStyle w:val="point"/>
      </w:pPr>
      <w:r w:rsidRPr="00695F5E">
        <w:t>8. Копии приказов руководителей учреждений, обеспечивающих получение высшего образования, о направлении студентов и аспирантов на обучение за рубежом, а также информация о своевременности их возвращения ежегодно предоставляются в Министерство образования Республики Беларусь.</w:t>
      </w:r>
    </w:p>
    <w:p w:rsidR="00695F5E" w:rsidRPr="00695F5E" w:rsidRDefault="00695F5E" w:rsidP="00695F5E">
      <w:pPr>
        <w:pStyle w:val="point"/>
      </w:pPr>
      <w:r w:rsidRPr="00695F5E">
        <w:t>9. Выпускники государственных учреждений, обеспечивающих получение высшего образования, выезжавшие на обучение за рубежом, распределяются в соответствии с законодательством Республики Беларусь.</w:t>
      </w:r>
    </w:p>
    <w:p w:rsidR="00695F5E" w:rsidRPr="00695F5E" w:rsidRDefault="00695F5E" w:rsidP="00695F5E">
      <w:pPr>
        <w:pStyle w:val="point"/>
      </w:pPr>
      <w:r w:rsidRPr="00695F5E">
        <w:t>10. </w:t>
      </w:r>
      <w:proofErr w:type="gramStart"/>
      <w:r w:rsidRPr="00695F5E">
        <w:t>Учреждения, обеспечивающие получение высшего образования, при принятии решения о распределении выпускников по заявкам государственных организаций могут учитывать, при их наличии, ходатайства Министерства образования Республики Беларусь и Министерства труда и социальной защиты Республики Беларусь о направлении выпускников в вышеуказанные государственные организации.</w:t>
      </w:r>
      <w:proofErr w:type="gramEnd"/>
    </w:p>
    <w:p w:rsidR="00FF70A7" w:rsidRDefault="00695F5E" w:rsidP="00695F5E">
      <w:r w:rsidRPr="00695F5E">
        <w:br/>
      </w:r>
      <w:r w:rsidRPr="00695F5E">
        <w:br/>
      </w:r>
      <w:r w:rsidRPr="00695F5E">
        <w:br/>
      </w:r>
      <w:r w:rsidRPr="00695F5E">
        <w:br/>
      </w:r>
      <w:r w:rsidRPr="00695F5E">
        <w:br/>
      </w:r>
      <w:r w:rsidRPr="00695F5E">
        <w:br/>
      </w:r>
      <w:r w:rsidRPr="00695F5E">
        <w:br/>
      </w:r>
      <w:r w:rsidRPr="00695F5E">
        <w:lastRenderedPageBreak/>
        <w:br/>
      </w:r>
      <w:r w:rsidRPr="00695F5E">
        <w:br/>
      </w:r>
      <w:r w:rsidRPr="00695F5E">
        <w:br/>
      </w:r>
      <w:r w:rsidRPr="00695F5E">
        <w:br/>
      </w:r>
      <w:r w:rsidRPr="00695F5E">
        <w:br/>
      </w:r>
      <w:r w:rsidRPr="00695F5E">
        <w:br/>
      </w:r>
      <w:r w:rsidRPr="00695F5E">
        <w:br/>
      </w:r>
      <w:r w:rsidRPr="00695F5E">
        <w:br/>
      </w:r>
      <w:r w:rsidRPr="00695F5E">
        <w:br/>
      </w:r>
      <w:r w:rsidRPr="00695F5E">
        <w:br/>
      </w:r>
      <w:r w:rsidRPr="00695F5E">
        <w:br/>
      </w:r>
      <w:r w:rsidRPr="00695F5E">
        <w:br/>
      </w:r>
      <w:r w:rsidRPr="00695F5E">
        <w:br/>
      </w:r>
      <w:r w:rsidRPr="00695F5E">
        <w:br/>
      </w:r>
      <w:r w:rsidRPr="00695F5E">
        <w:br/>
      </w:r>
      <w:r w:rsidRPr="00695F5E">
        <w:br/>
      </w:r>
      <w:r w:rsidRPr="00695F5E">
        <w:br/>
      </w:r>
      <w:r w:rsidRPr="00695F5E">
        <w:br/>
      </w:r>
      <w:r w:rsidRPr="00695F5E">
        <w:br/>
      </w:r>
      <w:r w:rsidRPr="00695F5E">
        <w:br/>
      </w:r>
      <w:r w:rsidRPr="00695F5E">
        <w:br/>
      </w:r>
      <w:r w:rsidRPr="00695F5E">
        <w:br/>
      </w:r>
      <w:r w:rsidRPr="00695F5E">
        <w:br/>
      </w:r>
      <w:r w:rsidRPr="00695F5E">
        <w:br/>
      </w:r>
      <w:r w:rsidRPr="00695F5E">
        <w:br/>
      </w:r>
      <w:r w:rsidRPr="00695F5E">
        <w:br/>
      </w:r>
      <w:r w:rsidRPr="00695F5E">
        <w:br/>
      </w:r>
      <w:r w:rsidRPr="00695F5E">
        <w:br/>
      </w:r>
      <w:r w:rsidRPr="00695F5E">
        <w:br/>
      </w:r>
      <w:r w:rsidRPr="00695F5E">
        <w:br/>
      </w:r>
      <w:r w:rsidRPr="00695F5E">
        <w:br/>
      </w:r>
      <w:r w:rsidRPr="00695F5E">
        <w:br/>
      </w:r>
      <w:bookmarkStart w:id="3" w:name="_GoBack"/>
      <w:bookmarkEnd w:id="3"/>
    </w:p>
    <w:sectPr w:rsidR="00FF7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Gbinf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5E"/>
    <w:rsid w:val="00695F5E"/>
    <w:rsid w:val="00F06BEB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EB"/>
  </w:style>
  <w:style w:type="paragraph" w:styleId="1">
    <w:name w:val="heading 1"/>
    <w:basedOn w:val="a"/>
    <w:link w:val="10"/>
    <w:uiPriority w:val="9"/>
    <w:qFormat/>
    <w:rsid w:val="00F06BEB"/>
    <w:pPr>
      <w:spacing w:before="360" w:after="360" w:line="240" w:lineRule="auto"/>
      <w:ind w:right="2268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BEB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F06BEB"/>
    <w:pPr>
      <w:spacing w:before="240" w:after="60" w:line="240" w:lineRule="auto"/>
      <w:jc w:val="center"/>
    </w:pPr>
    <w:rPr>
      <w:rFonts w:ascii="Calibri Light" w:eastAsia="Times New Roman" w:hAnsi="Calibri Light" w:cs="Times New Roman"/>
      <w:b/>
      <w:bCs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F06BEB"/>
    <w:rPr>
      <w:rFonts w:ascii="Calibri Light" w:eastAsia="Times New Roman" w:hAnsi="Calibri Light" w:cs="Times New Roman"/>
      <w:b/>
      <w:bCs/>
      <w:sz w:val="32"/>
      <w:szCs w:val="32"/>
      <w:lang w:eastAsia="ru-RU"/>
    </w:rPr>
  </w:style>
  <w:style w:type="character" w:styleId="a5">
    <w:name w:val="Hyperlink"/>
    <w:basedOn w:val="a0"/>
    <w:uiPriority w:val="99"/>
    <w:semiHidden/>
    <w:unhideWhenUsed/>
    <w:rsid w:val="00695F5E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695F5E"/>
    <w:rPr>
      <w:shd w:val="clear" w:color="auto" w:fill="FFFF00"/>
    </w:rPr>
  </w:style>
  <w:style w:type="paragraph" w:customStyle="1" w:styleId="title">
    <w:name w:val="title"/>
    <w:basedOn w:val="a"/>
    <w:rsid w:val="00695F5E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695F5E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titleu">
    <w:name w:val="titleu"/>
    <w:basedOn w:val="a"/>
    <w:rsid w:val="00695F5E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95F5E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95F5E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95F5E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695F5E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date">
    <w:name w:val="agreedate"/>
    <w:basedOn w:val="a"/>
    <w:rsid w:val="00695F5E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695F5E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695F5E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695F5E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95F5E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95F5E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695F5E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695F5E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695F5E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695F5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695F5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695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EB"/>
  </w:style>
  <w:style w:type="paragraph" w:styleId="1">
    <w:name w:val="heading 1"/>
    <w:basedOn w:val="a"/>
    <w:link w:val="10"/>
    <w:uiPriority w:val="9"/>
    <w:qFormat/>
    <w:rsid w:val="00F06BEB"/>
    <w:pPr>
      <w:spacing w:before="360" w:after="360" w:line="240" w:lineRule="auto"/>
      <w:ind w:right="2268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BEB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F06BEB"/>
    <w:pPr>
      <w:spacing w:before="240" w:after="60" w:line="240" w:lineRule="auto"/>
      <w:jc w:val="center"/>
    </w:pPr>
    <w:rPr>
      <w:rFonts w:ascii="Calibri Light" w:eastAsia="Times New Roman" w:hAnsi="Calibri Light" w:cs="Times New Roman"/>
      <w:b/>
      <w:bCs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F06BEB"/>
    <w:rPr>
      <w:rFonts w:ascii="Calibri Light" w:eastAsia="Times New Roman" w:hAnsi="Calibri Light" w:cs="Times New Roman"/>
      <w:b/>
      <w:bCs/>
      <w:sz w:val="32"/>
      <w:szCs w:val="32"/>
      <w:lang w:eastAsia="ru-RU"/>
    </w:rPr>
  </w:style>
  <w:style w:type="character" w:styleId="a5">
    <w:name w:val="Hyperlink"/>
    <w:basedOn w:val="a0"/>
    <w:uiPriority w:val="99"/>
    <w:semiHidden/>
    <w:unhideWhenUsed/>
    <w:rsid w:val="00695F5E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695F5E"/>
    <w:rPr>
      <w:shd w:val="clear" w:color="auto" w:fill="FFFF00"/>
    </w:rPr>
  </w:style>
  <w:style w:type="paragraph" w:customStyle="1" w:styleId="title">
    <w:name w:val="title"/>
    <w:basedOn w:val="a"/>
    <w:rsid w:val="00695F5E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695F5E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titleu">
    <w:name w:val="titleu"/>
    <w:basedOn w:val="a"/>
    <w:rsid w:val="00695F5E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95F5E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95F5E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95F5E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695F5E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date">
    <w:name w:val="agreedate"/>
    <w:basedOn w:val="a"/>
    <w:rsid w:val="00695F5E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695F5E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695F5E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695F5E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95F5E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95F5E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695F5E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695F5E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695F5E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695F5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695F5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695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3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2018-07-20T09:23:00Z</dcterms:created>
  <dcterms:modified xsi:type="dcterms:W3CDTF">2018-07-20T09:23:00Z</dcterms:modified>
</cp:coreProperties>
</file>